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0"/>
        </w:rPr>
        <w:t>EARLY MILESTONES CHILDREN’S CENTER</w:t>
      </w:r>
    </w:p>
    <w:p>
      <w:pPr>
        <w:jc w:val="center"/>
      </w:pPr>
      <w:r>
        <w:t>TEACHER AIDE / PROGRAM AIDE — PART-TIME</w:t>
      </w:r>
    </w:p>
    <w:p>
      <w:pPr>
        <w:jc w:val="center"/>
      </w:pPr>
      <w:r>
        <w:rPr>
          <w:sz w:val="18"/>
        </w:rPr>
        <w:t>3012 N. Waterman Ave., San Bernardino, CA 92404 | CCTR</w:t>
      </w:r>
    </w:p>
    <w:p>
      <w:pPr>
        <w:spacing w:before="120" w:after="40"/>
      </w:pPr>
      <w:r>
        <w:rPr>
          <w:b/>
          <w:sz w:val="22"/>
        </w:rPr>
        <w:t>Position Summary</w:t>
      </w:r>
    </w:p>
    <w:p>
      <w:r>
        <w:t>The Teacher Aide / Program Aide supports Early Milestones Children's Center's CCTR classrooms and performs the responsibilities below consistent with the employee's documented qualifications and assigned duties.</w:t>
      </w:r>
    </w:p>
    <w:p>
      <w:pPr>
        <w:spacing w:before="120" w:after="40"/>
      </w:pPr>
      <w:r>
        <w:rPr>
          <w:b/>
          <w:sz w:val="22"/>
        </w:rPr>
        <w:t>Essential Duties</w:t>
      </w:r>
    </w:p>
    <w:p>
      <w:pPr>
        <w:pStyle w:val="ListBullet"/>
        <w:spacing w:after="40"/>
      </w:pPr>
      <w:r>
        <w:t>Support qualified teaching staff in the toddler component with supervision, routines, toileting/diapering, meals, transitions and learning activities.</w:t>
      </w:r>
    </w:p>
    <w:p>
      <w:pPr>
        <w:pStyle w:val="ListBullet"/>
        <w:spacing w:after="40"/>
      </w:pPr>
      <w:r>
        <w:t>Maintain sight/sound supervision as directed and never assume duties reserved for a qualified teacher unless independently qualified.</w:t>
      </w:r>
    </w:p>
    <w:p>
      <w:pPr>
        <w:pStyle w:val="ListBullet"/>
        <w:spacing w:after="40"/>
      </w:pPr>
      <w:r>
        <w:t>Use positive guidance appropriate for toddlers and promptly communicate developmental, health and safety concerns.</w:t>
      </w:r>
    </w:p>
    <w:p>
      <w:pPr>
        <w:pStyle w:val="ListBullet"/>
        <w:spacing w:after="40"/>
      </w:pPr>
      <w:r>
        <w:t>Assist with classroom preparation, learning materials, sanitation, meals, transitions, indoor/outdoor activities, and documentation as directed.</w:t>
      </w:r>
    </w:p>
    <w:p>
      <w:pPr>
        <w:spacing w:before="120" w:after="40"/>
      </w:pPr>
      <w:r>
        <w:rPr>
          <w:b/>
          <w:sz w:val="22"/>
        </w:rPr>
        <w:t>Licensing / CCTR Compliance Duties</w:t>
      </w:r>
    </w:p>
    <w:p>
      <w:pPr>
        <w:pStyle w:val="ListBullet"/>
        <w:spacing w:after="40"/>
      </w:pPr>
      <w:r>
        <w:t>Must obtain background clearance and able to be associated to agency licensed Center.</w:t>
      </w:r>
    </w:p>
    <w:p>
      <w:pPr>
        <w:pStyle w:val="ListBullet"/>
        <w:spacing w:after="40"/>
      </w:pPr>
      <w:r>
        <w:t>Must have current (within the past 12 months or within 7 days after employment offer) physical/health clearance and Tuberculosis screening or X-Ray clearance.</w:t>
      </w:r>
    </w:p>
    <w:p>
      <w:pPr>
        <w:pStyle w:val="ListBullet"/>
        <w:spacing w:after="40"/>
      </w:pPr>
      <w:r>
        <w:t>Protect children's personal rights and use positive, developmentally appropriate guidance; prohibited discipline is not permitted.</w:t>
      </w:r>
    </w:p>
    <w:p>
      <w:pPr>
        <w:pStyle w:val="ListBullet"/>
        <w:spacing w:after="40"/>
      </w:pPr>
      <w:r>
        <w:t>Follow active-supervision, child-accountability, emergency/disaster, health, sanitation, universal precautions, allergy, medication, and illness procedures.</w:t>
      </w:r>
    </w:p>
    <w:p>
      <w:pPr>
        <w:pStyle w:val="ListBullet"/>
        <w:spacing w:after="40"/>
      </w:pPr>
      <w:r>
        <w:t>Maintain confidentiality and complete required center orientation and in-service training.</w:t>
      </w:r>
    </w:p>
    <w:p>
      <w:pPr>
        <w:pStyle w:val="ListBullet"/>
        <w:spacing w:after="40"/>
      </w:pPr>
      <w:r>
        <w:t>Complete any center onboarding item not legally required before assignment within 15 calendar days. A legal prerequisite may not be deferred by this center rule.</w:t>
      </w:r>
    </w:p>
    <w:p>
      <w:pPr>
        <w:spacing w:before="120" w:after="40"/>
      </w:pPr>
      <w:r>
        <w:rPr>
          <w:b/>
          <w:sz w:val="22"/>
        </w:rPr>
        <w:t>Minimum / Assignment-Specific Qualifications</w:t>
      </w:r>
    </w:p>
    <w:p>
      <w:pPr>
        <w:pStyle w:val="ListBullet"/>
      </w:pPr>
      <w:r>
        <w:t>Minimum 6 semester units of Early Childhood Education (ECE) or Child Development (CD) when assigned as Assistant-level classroom support.</w:t>
      </w:r>
    </w:p>
    <w:p>
      <w:pPr>
        <w:pStyle w:val="ListBullet"/>
      </w:pPr>
      <w:r>
        <w:t>Must work under qualified teacher supervision unless independently qualified for a higher assignment.</w:t>
      </w:r>
    </w:p>
    <w:p>
      <w:pPr>
        <w:pStyle w:val="ListBullet"/>
      </w:pPr>
      <w:r>
        <w:t>May not replace a required qualified teacher unless independently qualified for that assignment.</w:t>
      </w:r>
    </w:p>
    <w:p>
      <w:pPr>
        <w:spacing w:before="120" w:after="40"/>
      </w:pPr>
      <w:r>
        <w:rPr>
          <w:b/>
          <w:sz w:val="22"/>
        </w:rPr>
        <w:t>Training and Certification Requirements</w:t>
      </w:r>
    </w:p>
    <w:p>
      <w:pPr>
        <w:pStyle w:val="ListBullet"/>
        <w:spacing w:after="40"/>
      </w:pPr>
      <w:r>
        <w:t>Prior to assignment, must complete Child Abuse Reporting and Identification training in accordance with Community Care Licensing requirements; specifically, a certificate of completion for AB 1207 Child Care Provider Mandated Reporter Training must be provided.</w:t>
      </w:r>
    </w:p>
    <w:p>
      <w:pPr>
        <w:pStyle w:val="ListBullet"/>
        <w:spacing w:after="40"/>
      </w:pPr>
      <w:r>
        <w:t>Must maintain First Aid Pediatric CPR certification.</w:t>
      </w:r>
    </w:p>
    <w:p>
      <w:r>
        <w:rPr>
          <w:b/>
        </w:rPr>
        <w:t>Additional Duties and Assignments</w:t>
      </w:r>
    </w:p>
    <w:p>
      <w:pPr/>
      <w:r>
        <w:t>Additional Duties and Assignments: This job description is not intended to be an exhaustive list of all duties, responsibilities, or assignments. The employee may be assigned other reasonable duties and responsibilities by the Director/CEO, Site Supervisor, or authorized designee based on program, licensing, health and safety, staffing, and operational needs. Such assignments must be consistent with applicable law, licensing requirements, the employee’s qualifications, training, and any required permit or certification.</w:t>
      </w:r>
    </w:p>
    <w:p>
      <w:r>
        <w:rPr>
          <w:b/>
        </w:rPr>
        <w:t>Classroom Supplies and Inventory</w:t>
      </w:r>
    </w:p>
    <w:p>
      <w:pPr/>
      <w:r>
        <w:t>Classroom Supplies and Inventory: Teaching and classroom-support staff are responsible for monitoring the supplies, materials, equipment, and consumable items used in their assigned classroom or program area. Staff must maintain an accurate classroom inventory/supply list, identify low-stock, damaged, missing, or needed items, and submit the inventory to the Site Supervisor or designated administrator monthly and as otherwise requested. Supply requests should be submitted with sufficient notice whenever reasonably possible to support uninterrupted classroom operations. Employees may not make unauthorized purchases on behalf of the Center.</w:t>
      </w:r>
    </w:p>
    <w:p>
      <w:pPr>
        <w:spacing w:before="120" w:after="40"/>
      </w:pPr>
      <w:r>
        <w:rPr>
          <w:b/>
          <w:sz w:val="22"/>
        </w:rPr>
        <w:t>Employee Acknowledgment</w:t>
      </w:r>
    </w:p>
    <w:p>
      <w:r>
        <w:t>I have reviewed this job description and understand that I may perform only duties for which I am qualified, trained and assigned.</w:t>
      </w:r>
    </w:p>
    <w:p>
      <w:r>
        <w:t>Employee Name: ______________________________________________</w:t>
      </w:r>
    </w:p>
    <w:p>
      <w:r>
        <w:t>Employee Signature: __________________________________________   Date: ______________</w:t>
      </w:r>
    </w:p>
    <w:p>
      <w:r>
        <w:t>Supervisor Signature: _________________________________________   Date: ______________</w:t>
      </w:r>
    </w:p>
    <w:sectPr w:rsidR="00FC693F" w:rsidRPr="0006063C" w:rsidSect="00034616">
      <w:headerReference w:type="default" r:id="rId9"/>
      <w:footerReference w:type="default" r:id="rId10"/>
      <w:pgSz w:w="12240" w:h="15840"/>
      <w:pgMar w:top="720"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Early Milestones Children’s Center | Job Description |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drawing>
        <wp:inline xmlns:a="http://schemas.openxmlformats.org/drawingml/2006/main" xmlns:pic="http://schemas.openxmlformats.org/drawingml/2006/picture">
          <wp:extent cx="1097280" cy="1097280"/>
          <wp:docPr id="1" name="Picture 1"/>
          <wp:cNvGraphicFramePr>
            <a:graphicFrameLocks noChangeAspect="1"/>
          </wp:cNvGraphicFramePr>
          <a:graphic>
            <a:graphicData uri="http://schemas.openxmlformats.org/drawingml/2006/picture">
              <pic:pic>
                <pic:nvPicPr>
                  <pic:cNvPr id="0" name="3DAA79F0-5CB0-40B8-B1D8-6CEBD3FDD4A8.png"/>
                  <pic:cNvPicPr/>
                </pic:nvPicPr>
                <pic:blipFill>
                  <a:blip r:embed="rId1"/>
                  <a:stretch>
                    <a:fillRect/>
                  </a:stretch>
                </pic:blipFill>
                <pic:spPr>
                  <a:xfrm>
                    <a:off x="0" y="0"/>
                    <a:ext cx="1097280" cy="109728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