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rPr>
          <w:b/>
          <w:sz w:val="28"/>
        </w:rPr>
        <w:t>FAMILY SPECIALIST</w:t>
      </w:r>
    </w:p>
    <w:p>
      <w:pPr>
        <w:jc w:val="center"/>
      </w:pPr>
      <w:r>
        <w:rPr>
          <w:sz w:val="18"/>
        </w:rPr>
        <w:t>3012 N. Waterman Ave., San Bernardino, CA 92404 | CCTR</w:t>
      </w:r>
    </w:p>
    <w:p>
      <w:pPr>
        <w:spacing w:before="120" w:after="40"/>
      </w:pPr>
      <w:r>
        <w:rPr>
          <w:b/>
          <w:sz w:val="22"/>
        </w:rPr>
        <w:t>Position Summary</w:t>
      </w:r>
    </w:p>
    <w:p>
      <w:r>
        <w:t>The Family Specialist supports Early Milestones Children's Center's CCTR program and performs the responsibilities below consistent with the employee's documented qualifications and assigned component.</w:t>
      </w:r>
    </w:p>
    <w:p>
      <w:pPr>
        <w:spacing w:before="120" w:after="40"/>
      </w:pPr>
      <w:r>
        <w:rPr>
          <w:b/>
          <w:sz w:val="22"/>
        </w:rPr>
        <w:t>Essential Duties</w:t>
      </w:r>
    </w:p>
    <w:p>
      <w:pPr>
        <w:pStyle w:val="ListBullet"/>
        <w:spacing w:after="40"/>
      </w:pPr>
      <w:r>
        <w:t>Support enrollment, family communication, CCTR eligibility/need documentation workflows, certification/recertification files, Notices of Action, attendance follow-up and family engagement under agency procedures.</w:t>
      </w:r>
    </w:p>
    <w:p>
      <w:pPr>
        <w:pStyle w:val="ListBullet"/>
        <w:spacing w:after="40"/>
      </w:pPr>
      <w:r>
        <w:t>Maintain confidentiality and accurate family-file documentation.</w:t>
      </w:r>
    </w:p>
    <w:p>
      <w:pPr>
        <w:pStyle w:val="ListBullet"/>
        <w:spacing w:after="40"/>
      </w:pPr>
      <w:r>
        <w:t>Provide referrals/resources and coordinate with administration regarding family needs and barriers to attendance.</w:t>
      </w:r>
    </w:p>
    <w:p>
      <w:pPr>
        <w:pStyle w:val="ListBullet"/>
        <w:spacing w:after="40"/>
      </w:pPr>
      <w:r>
        <w:t>Do not independently make licensing, legal or eligibility determinations outside delegated authority.</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spacing w:after="40"/>
      </w:pPr>
      <w:r>
        <w:t>Complete required background/health/training requirements when subject to licensing requirements or present in child-care areas.</w:t>
      </w:r>
    </w:p>
    <w:p>
      <w:pPr>
        <w:pStyle w:val="ListBullet"/>
        <w:spacing w:after="40"/>
      </w:pPr>
      <w:r>
        <w:t>Receive training on CCTR family-file, confidentiality, attendance, NOA and appeal procedures applicable to assigned duties.</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