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rPr>
          <w:b/>
          <w:sz w:val="28"/>
        </w:rPr>
        <w:t>COOK</w:t>
      </w:r>
    </w:p>
    <w:p>
      <w:pPr>
        <w:jc w:val="center"/>
      </w:pPr>
      <w:r>
        <w:rPr>
          <w:sz w:val="18"/>
        </w:rPr>
        <w:t>3012 N. Waterman Ave., San Bernardino, CA 92404 | CCTR</w:t>
      </w:r>
    </w:p>
    <w:p>
      <w:pPr>
        <w:spacing w:before="120" w:after="40"/>
      </w:pPr>
      <w:r>
        <w:rPr>
          <w:b/>
          <w:sz w:val="22"/>
        </w:rPr>
        <w:t>Position Summary</w:t>
      </w:r>
    </w:p>
    <w:p>
      <w:r>
        <w:t>The Cook supports Early Milestones Children's Center's CCTR food-service program and performs the responsibilities below consistent with assigned duties.</w:t>
      </w:r>
    </w:p>
    <w:p>
      <w:pPr>
        <w:spacing w:before="120" w:after="40"/>
      </w:pPr>
      <w:r>
        <w:rPr>
          <w:b/>
          <w:sz w:val="22"/>
        </w:rPr>
        <w:t>Essential Duties</w:t>
      </w:r>
    </w:p>
    <w:p>
      <w:pPr>
        <w:pStyle w:val="ListBullet"/>
        <w:spacing w:after="40"/>
      </w:pPr>
      <w:r>
        <w:t>Prepare and serve meals/snacks according to menus, food-safety procedures, allergy/special-diet instructions and sanitation requirements.</w:t>
      </w:r>
    </w:p>
    <w:p>
      <w:pPr>
        <w:pStyle w:val="ListBullet"/>
        <w:spacing w:after="40"/>
      </w:pPr>
      <w:r>
        <w:t>Maintain food storage, temperature, cleaning and kitchen records required by the center/program.</w:t>
      </w:r>
    </w:p>
    <w:p>
      <w:pPr>
        <w:pStyle w:val="ListBullet"/>
        <w:spacing w:after="40"/>
      </w:pPr>
      <w:r>
        <w:t>Immediately report food-safety, allergy or sanitation concerns.</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spacing w:after="40"/>
      </w:pPr>
      <w:r>
        <w:t>Complete food-service training required by center/program rules.</w:t>
      </w:r>
    </w:p>
    <w:p>
      <w:pPr>
        <w:pStyle w:val="ListBullet"/>
        <w:spacing w:after="40"/>
      </w:pPr>
      <w:r>
        <w:t>Must possess a current Food Handler Permit.</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